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F2CB8" w14:textId="77777777" w:rsidR="009966E5" w:rsidRPr="009966E5" w:rsidRDefault="009966E5" w:rsidP="009966E5">
      <w:r w:rsidRPr="009966E5">
        <w:t>Dear Ms Roselie,</w:t>
      </w:r>
    </w:p>
    <w:p w14:paraId="1E63829C" w14:textId="77777777" w:rsidR="009966E5" w:rsidRPr="009966E5" w:rsidRDefault="009966E5" w:rsidP="009966E5">
      <w:pPr>
        <w:rPr>
          <w:b/>
          <w:bCs/>
        </w:rPr>
      </w:pPr>
    </w:p>
    <w:p w14:paraId="6A966692" w14:textId="77777777" w:rsidR="009966E5" w:rsidRPr="009966E5" w:rsidRDefault="009966E5" w:rsidP="009966E5">
      <w:pPr>
        <w:rPr>
          <w:b/>
          <w:bCs/>
        </w:rPr>
      </w:pPr>
      <w:r w:rsidRPr="009966E5">
        <w:rPr>
          <w:b/>
          <w:bCs/>
        </w:rPr>
        <w:t>Re: Consultation Feedback Enquiry 11076267</w:t>
      </w:r>
    </w:p>
    <w:p w14:paraId="26E9EF51" w14:textId="77777777" w:rsidR="009966E5" w:rsidRPr="009966E5" w:rsidRDefault="009966E5" w:rsidP="009966E5">
      <w:pPr>
        <w:rPr>
          <w:b/>
          <w:bCs/>
        </w:rPr>
      </w:pPr>
    </w:p>
    <w:p w14:paraId="778ECF10" w14:textId="77777777" w:rsidR="009966E5" w:rsidRPr="009966E5" w:rsidRDefault="009966E5" w:rsidP="009966E5">
      <w:r w:rsidRPr="009966E5">
        <w:t>Thank you for your email. We are responding below to each of your points in turn.</w:t>
      </w:r>
    </w:p>
    <w:p w14:paraId="3CAA9472" w14:textId="77777777" w:rsidR="009966E5" w:rsidRPr="009966E5" w:rsidRDefault="009966E5" w:rsidP="009966E5">
      <w:pPr>
        <w:rPr>
          <w:b/>
          <w:bCs/>
        </w:rPr>
      </w:pPr>
    </w:p>
    <w:p w14:paraId="770DA829" w14:textId="77777777" w:rsidR="009966E5" w:rsidRPr="009966E5" w:rsidRDefault="009966E5" w:rsidP="009966E5">
      <w:r w:rsidRPr="009966E5">
        <w:rPr>
          <w:b/>
          <w:bCs/>
        </w:rPr>
        <w:t>Dangerous Displacement:</w:t>
      </w:r>
      <w:r w:rsidRPr="009966E5">
        <w:t xml:space="preserve"> We have conducted multiple inspections of Lower Strand and have not observed any dangerous displacement. Implementing the scheme under an Experimental Traffic Order will allow us to monitor its effectiveness more clearly. Many schemes we have introduced have yielded substantial benefits to residents, enabling them to find parking spaces without disruption from parent drop-offs.</w:t>
      </w:r>
    </w:p>
    <w:p w14:paraId="61F9296C" w14:textId="77777777" w:rsidR="009966E5" w:rsidRPr="009966E5" w:rsidRDefault="009966E5" w:rsidP="009966E5">
      <w:pPr>
        <w:rPr>
          <w:b/>
          <w:bCs/>
        </w:rPr>
      </w:pPr>
    </w:p>
    <w:p w14:paraId="2EB7103E" w14:textId="77777777" w:rsidR="009966E5" w:rsidRPr="009966E5" w:rsidRDefault="009966E5" w:rsidP="009966E5">
      <w:r w:rsidRPr="009966E5">
        <w:rPr>
          <w:b/>
          <w:bCs/>
        </w:rPr>
        <w:t>Permit Process Difficulties:</w:t>
      </w:r>
      <w:r w:rsidRPr="009966E5">
        <w:t xml:space="preserve"> To date, we have accepted 120 permit applications, which is close to the total number of Parking CPZ permits in our system.</w:t>
      </w:r>
    </w:p>
    <w:p w14:paraId="3FF6E59A" w14:textId="77777777" w:rsidR="009966E5" w:rsidRPr="009966E5" w:rsidRDefault="009966E5" w:rsidP="009966E5">
      <w:pPr>
        <w:rPr>
          <w:b/>
          <w:bCs/>
        </w:rPr>
      </w:pPr>
    </w:p>
    <w:p w14:paraId="7DD31EEE" w14:textId="77777777" w:rsidR="009966E5" w:rsidRPr="009966E5" w:rsidRDefault="009966E5" w:rsidP="009966E5">
      <w:r w:rsidRPr="009966E5">
        <w:rPr>
          <w:b/>
          <w:bCs/>
        </w:rPr>
        <w:t>Impact on Businesses:</w:t>
      </w:r>
      <w:r w:rsidRPr="009966E5">
        <w:t xml:space="preserve"> We are providing permits to businesses, such as the Learn and Play at St. Margaret </w:t>
      </w:r>
      <w:proofErr w:type="spellStart"/>
      <w:r w:rsidRPr="009966E5">
        <w:t>Clitherow</w:t>
      </w:r>
      <w:proofErr w:type="spellEnd"/>
      <w:r w:rsidRPr="009966E5">
        <w:t>, in accordance with our policy. Thus far, we have issued 120 application permits and rejected 7 applications, which is consistent with the number of CPZ permits.</w:t>
      </w:r>
    </w:p>
    <w:p w14:paraId="2756966F" w14:textId="77777777" w:rsidR="009966E5" w:rsidRPr="009966E5" w:rsidRDefault="009966E5" w:rsidP="009966E5"/>
    <w:p w14:paraId="3FD5F179" w14:textId="77777777" w:rsidR="009966E5" w:rsidRPr="009966E5" w:rsidRDefault="009966E5" w:rsidP="009966E5">
      <w:r w:rsidRPr="009966E5">
        <w:t>Regarding enforcement, there are currently no fines in effect. Once the cameras are operational, there will be an initial period of warnings, lasting only a couple of weeks. However, it is important that all individuals abide by the relevant signage.</w:t>
      </w:r>
    </w:p>
    <w:p w14:paraId="0D9D7DEF" w14:textId="77777777" w:rsidR="009966E5" w:rsidRPr="009966E5" w:rsidRDefault="009966E5" w:rsidP="009966E5"/>
    <w:p w14:paraId="6DF4FE88" w14:textId="77777777" w:rsidR="009966E5" w:rsidRPr="009966E5" w:rsidRDefault="009966E5" w:rsidP="009966E5">
      <w:r w:rsidRPr="009966E5">
        <w:t>We are emphasising to the school the importance of parents dropping off at the RAF Museum car park, as per the existing agreement. As you are aware, officers have met on-site with yourself, local businesses, governors, and the school community, and there was a consensus that action was necessary, with the school street initiative being the right approach.</w:t>
      </w:r>
    </w:p>
    <w:p w14:paraId="6AD596E6" w14:textId="77777777" w:rsidR="009966E5" w:rsidRPr="009966E5" w:rsidRDefault="009966E5" w:rsidP="009966E5"/>
    <w:p w14:paraId="1F0ADA30" w14:textId="77777777" w:rsidR="009966E5" w:rsidRPr="009966E5" w:rsidRDefault="009966E5" w:rsidP="009966E5">
      <w:r w:rsidRPr="009966E5">
        <w:t xml:space="preserve">We must allow this consultation process to conclude and assess the effectiveness of the scheme before considering any alterations. A one-way system on Lower Strand could be explored if indicated by the consultation feedback. We encourage you to </w:t>
      </w:r>
      <w:r w:rsidRPr="009966E5">
        <w:lastRenderedPageBreak/>
        <w:t>inform residents that they should mention any proposed alterations during the consultation process.</w:t>
      </w:r>
    </w:p>
    <w:p w14:paraId="7E6114D0" w14:textId="77777777" w:rsidR="009966E5" w:rsidRPr="009966E5" w:rsidRDefault="009966E5" w:rsidP="009966E5"/>
    <w:p w14:paraId="6D68644C" w14:textId="77777777" w:rsidR="009966E5" w:rsidRPr="009966E5" w:rsidRDefault="009966E5" w:rsidP="009966E5">
      <w:r w:rsidRPr="009966E5">
        <w:t>Thank you for your understanding.</w:t>
      </w:r>
    </w:p>
    <w:p w14:paraId="58DCB7CF" w14:textId="77777777" w:rsidR="009966E5" w:rsidRPr="009966E5" w:rsidRDefault="009966E5" w:rsidP="009966E5"/>
    <w:p w14:paraId="26847850" w14:textId="77777777" w:rsidR="009966E5" w:rsidRPr="009966E5" w:rsidRDefault="009966E5" w:rsidP="009966E5">
      <w:pPr>
        <w:rPr>
          <w:b/>
          <w:bCs/>
        </w:rPr>
      </w:pPr>
      <w:r w:rsidRPr="009966E5">
        <w:rPr>
          <w:b/>
          <w:bCs/>
        </w:rPr>
        <w:t>How Would You Rate Your Experience?</w:t>
      </w:r>
    </w:p>
    <w:p w14:paraId="43084F0F" w14:textId="77777777" w:rsidR="009966E5" w:rsidRPr="009966E5" w:rsidRDefault="009966E5" w:rsidP="009966E5">
      <w:r w:rsidRPr="009966E5">
        <w:t>Have we successfully resolved your query today, or were we unable to provide the response you had hoped for? We highly value your feedback on our performance, including what we are doing well and areas where we can improve. We acknowledge that we may still be actively working to resolve your query, and we appreciate your insights on how we have managed the situation so far.</w:t>
      </w:r>
    </w:p>
    <w:p w14:paraId="30CDBC8E" w14:textId="77777777" w:rsidR="009966E5" w:rsidRPr="009966E5" w:rsidRDefault="009966E5" w:rsidP="009966E5"/>
    <w:p w14:paraId="5FC75FB6" w14:textId="77777777" w:rsidR="009966E5" w:rsidRPr="009966E5" w:rsidRDefault="009966E5" w:rsidP="009966E5">
      <w:r w:rsidRPr="009966E5">
        <w:rPr>
          <w:b/>
          <w:bCs/>
        </w:rPr>
        <w:t>Ready to Share Your Thoughts?</w:t>
      </w:r>
      <w:r w:rsidRPr="009966E5">
        <w:br/>
        <w:t xml:space="preserve">We’ve made it quick and easy to provide your feedback. Please rate us on a scale of 1 to 5 by completing our customer experience survey at: </w:t>
      </w:r>
      <w:hyperlink r:id="rId4" w:tgtFrame="_new" w:history="1">
        <w:r w:rsidRPr="009966E5">
          <w:rPr>
            <w:rStyle w:val="Hyperlink"/>
          </w:rPr>
          <w:t>https://forms.office.com/e/kz337m4HEs</w:t>
        </w:r>
      </w:hyperlink>
    </w:p>
    <w:p w14:paraId="7EAFB7EF" w14:textId="77777777" w:rsidR="009966E5" w:rsidRPr="009966E5" w:rsidRDefault="009966E5" w:rsidP="009966E5">
      <w:r w:rsidRPr="009966E5">
        <w:t xml:space="preserve">                                                                                                             </w:t>
      </w:r>
    </w:p>
    <w:p w14:paraId="36303E77" w14:textId="77777777" w:rsidR="009966E5" w:rsidRPr="009966E5" w:rsidRDefault="009966E5" w:rsidP="009966E5">
      <w:r w:rsidRPr="009966E5">
        <w:rPr>
          <w:b/>
          <w:bCs/>
        </w:rPr>
        <w:t xml:space="preserve">If You Are Unhappy with Our </w:t>
      </w:r>
      <w:proofErr w:type="gramStart"/>
      <w:r w:rsidRPr="009966E5">
        <w:rPr>
          <w:b/>
          <w:bCs/>
        </w:rPr>
        <w:t>Service</w:t>
      </w:r>
      <w:proofErr w:type="gramEnd"/>
      <w:r w:rsidRPr="009966E5">
        <w:br/>
        <w:t xml:space="preserve">We are committed to always treating you with courtesy and fairness. However, if you are dissatisfied with the standard of service you have received, the actions we have taken, or believe we have failed to meet your expectations, you have the right to raise a formal complaint. You can view our formal complaints procedure </w:t>
      </w:r>
      <w:hyperlink r:id="rId5" w:history="1">
        <w:r w:rsidRPr="009966E5">
          <w:rPr>
            <w:rStyle w:val="Hyperlink"/>
          </w:rPr>
          <w:t>here</w:t>
        </w:r>
      </w:hyperlink>
    </w:p>
    <w:p w14:paraId="73D931C5" w14:textId="77777777" w:rsidR="009966E5" w:rsidRPr="009966E5" w:rsidRDefault="009966E5" w:rsidP="009966E5"/>
    <w:p w14:paraId="6E574AE6" w14:textId="77777777" w:rsidR="009966E5" w:rsidRPr="009966E5" w:rsidRDefault="009966E5" w:rsidP="009966E5">
      <w:r w:rsidRPr="009966E5">
        <w:t xml:space="preserve">To make a formal complaint, please respond to this email, visit: </w:t>
      </w:r>
      <w:hyperlink r:id="rId6" w:history="1">
        <w:r w:rsidRPr="009966E5">
          <w:rPr>
            <w:rStyle w:val="Hyperlink"/>
          </w:rPr>
          <w:t>https://www.barnet.gov.uk/your-council/contact-council/complaints</w:t>
        </w:r>
      </w:hyperlink>
      <w:r w:rsidRPr="009966E5">
        <w:t>, or write to:</w:t>
      </w:r>
      <w:r w:rsidRPr="009966E5">
        <w:br/>
      </w:r>
      <w:r w:rsidRPr="009966E5">
        <w:rPr>
          <w:b/>
          <w:bCs/>
        </w:rPr>
        <w:t>Barnet Council</w:t>
      </w:r>
      <w:r w:rsidRPr="009966E5">
        <w:br/>
        <w:t>2 Bristol Avenue</w:t>
      </w:r>
      <w:r w:rsidRPr="009966E5">
        <w:br/>
        <w:t>Colindale</w:t>
      </w:r>
      <w:r w:rsidRPr="009966E5">
        <w:br/>
        <w:t>London, NW9 4EW</w:t>
      </w:r>
    </w:p>
    <w:p w14:paraId="23768B6F" w14:textId="77777777" w:rsidR="009966E5" w:rsidRDefault="009966E5"/>
    <w:sectPr w:rsidR="00996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E5"/>
    <w:rsid w:val="001D68E5"/>
    <w:rsid w:val="0099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D595"/>
  <w15:chartTrackingRefBased/>
  <w15:docId w15:val="{4B7BDC30-E1B9-4067-A2A8-EBCEFB43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6E5"/>
    <w:rPr>
      <w:rFonts w:eastAsiaTheme="majorEastAsia" w:cstheme="majorBidi"/>
      <w:color w:val="272727" w:themeColor="text1" w:themeTint="D8"/>
    </w:rPr>
  </w:style>
  <w:style w:type="paragraph" w:styleId="Title">
    <w:name w:val="Title"/>
    <w:basedOn w:val="Normal"/>
    <w:next w:val="Normal"/>
    <w:link w:val="TitleChar"/>
    <w:uiPriority w:val="10"/>
    <w:qFormat/>
    <w:rsid w:val="00996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6E5"/>
    <w:pPr>
      <w:spacing w:before="160"/>
      <w:jc w:val="center"/>
    </w:pPr>
    <w:rPr>
      <w:i/>
      <w:iCs/>
      <w:color w:val="404040" w:themeColor="text1" w:themeTint="BF"/>
    </w:rPr>
  </w:style>
  <w:style w:type="character" w:customStyle="1" w:styleId="QuoteChar">
    <w:name w:val="Quote Char"/>
    <w:basedOn w:val="DefaultParagraphFont"/>
    <w:link w:val="Quote"/>
    <w:uiPriority w:val="29"/>
    <w:rsid w:val="009966E5"/>
    <w:rPr>
      <w:i/>
      <w:iCs/>
      <w:color w:val="404040" w:themeColor="text1" w:themeTint="BF"/>
    </w:rPr>
  </w:style>
  <w:style w:type="paragraph" w:styleId="ListParagraph">
    <w:name w:val="List Paragraph"/>
    <w:basedOn w:val="Normal"/>
    <w:uiPriority w:val="34"/>
    <w:qFormat/>
    <w:rsid w:val="009966E5"/>
    <w:pPr>
      <w:ind w:left="720"/>
      <w:contextualSpacing/>
    </w:pPr>
  </w:style>
  <w:style w:type="character" w:styleId="IntenseEmphasis">
    <w:name w:val="Intense Emphasis"/>
    <w:basedOn w:val="DefaultParagraphFont"/>
    <w:uiPriority w:val="21"/>
    <w:qFormat/>
    <w:rsid w:val="009966E5"/>
    <w:rPr>
      <w:i/>
      <w:iCs/>
      <w:color w:val="0F4761" w:themeColor="accent1" w:themeShade="BF"/>
    </w:rPr>
  </w:style>
  <w:style w:type="paragraph" w:styleId="IntenseQuote">
    <w:name w:val="Intense Quote"/>
    <w:basedOn w:val="Normal"/>
    <w:next w:val="Normal"/>
    <w:link w:val="IntenseQuoteChar"/>
    <w:uiPriority w:val="30"/>
    <w:qFormat/>
    <w:rsid w:val="00996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6E5"/>
    <w:rPr>
      <w:i/>
      <w:iCs/>
      <w:color w:val="0F4761" w:themeColor="accent1" w:themeShade="BF"/>
    </w:rPr>
  </w:style>
  <w:style w:type="character" w:styleId="IntenseReference">
    <w:name w:val="Intense Reference"/>
    <w:basedOn w:val="DefaultParagraphFont"/>
    <w:uiPriority w:val="32"/>
    <w:qFormat/>
    <w:rsid w:val="009966E5"/>
    <w:rPr>
      <w:b/>
      <w:bCs/>
      <w:smallCaps/>
      <w:color w:val="0F4761" w:themeColor="accent1" w:themeShade="BF"/>
      <w:spacing w:val="5"/>
    </w:rPr>
  </w:style>
  <w:style w:type="character" w:styleId="Hyperlink">
    <w:name w:val="Hyperlink"/>
    <w:basedOn w:val="DefaultParagraphFont"/>
    <w:uiPriority w:val="99"/>
    <w:unhideWhenUsed/>
    <w:rsid w:val="009966E5"/>
    <w:rPr>
      <w:color w:val="467886" w:themeColor="hyperlink"/>
      <w:u w:val="single"/>
    </w:rPr>
  </w:style>
  <w:style w:type="character" w:styleId="UnresolvedMention">
    <w:name w:val="Unresolved Mention"/>
    <w:basedOn w:val="DefaultParagraphFont"/>
    <w:uiPriority w:val="99"/>
    <w:semiHidden/>
    <w:unhideWhenUsed/>
    <w:rsid w:val="0099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19231">
      <w:bodyDiv w:val="1"/>
      <w:marLeft w:val="0"/>
      <w:marRight w:val="0"/>
      <w:marTop w:val="0"/>
      <w:marBottom w:val="0"/>
      <w:divBdr>
        <w:top w:val="none" w:sz="0" w:space="0" w:color="auto"/>
        <w:left w:val="none" w:sz="0" w:space="0" w:color="auto"/>
        <w:bottom w:val="none" w:sz="0" w:space="0" w:color="auto"/>
        <w:right w:val="none" w:sz="0" w:space="0" w:color="auto"/>
      </w:divBdr>
    </w:div>
    <w:div w:id="13862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rnet.gov.uk/your-council/contact-council/complaints" TargetMode="External"/><Relationship Id="rId5" Type="http://schemas.openxmlformats.org/officeDocument/2006/relationships/hyperlink" Target="https://www.barnet.gov.uk/sites/default/files/LBB%20Corporate%20Complaints%20and%20LGSCO%20Policy%20-%20Feb%202022.odt" TargetMode="External"/><Relationship Id="rId4" Type="http://schemas.openxmlformats.org/officeDocument/2006/relationships/hyperlink" Target="https://forms.office.com/e/kz337m4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Roselie</dc:creator>
  <cp:keywords/>
  <dc:description/>
  <cp:lastModifiedBy>Joan Roselie</cp:lastModifiedBy>
  <cp:revision>1</cp:revision>
  <dcterms:created xsi:type="dcterms:W3CDTF">2024-10-12T17:15:00Z</dcterms:created>
  <dcterms:modified xsi:type="dcterms:W3CDTF">2024-10-12T17:15:00Z</dcterms:modified>
</cp:coreProperties>
</file>